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068" w:rsidRPr="004D6068" w:rsidRDefault="004D6068" w:rsidP="004D6068">
      <w:pPr>
        <w:shd w:val="clear" w:color="auto" w:fill="FFFFFF"/>
        <w:spacing w:before="100" w:beforeAutospacing="1" w:after="150" w:afterAutospacing="1" w:line="279" w:lineRule="atLeast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hu-HU"/>
        </w:rPr>
      </w:pPr>
      <w:r w:rsidRPr="004D6068">
        <w:rPr>
          <w:rFonts w:ascii="Arial" w:eastAsia="Times New Roman" w:hAnsi="Arial" w:cs="Arial"/>
          <w:b/>
          <w:color w:val="000000"/>
          <w:sz w:val="40"/>
          <w:szCs w:val="40"/>
          <w:lang w:eastAsia="hu-HU"/>
        </w:rPr>
        <w:t>BME VIK Hallgatói Képviselet</w:t>
      </w:r>
    </w:p>
    <w:p w:rsidR="004D6068" w:rsidRPr="004D6068" w:rsidRDefault="004D6068" w:rsidP="004D6068">
      <w:pPr>
        <w:shd w:val="clear" w:color="auto" w:fill="FFFFFF"/>
        <w:spacing w:after="150" w:line="279" w:lineRule="atLeast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eastAsia="hu-HU"/>
        </w:rPr>
      </w:pPr>
      <w:r w:rsidRPr="004D6068">
        <w:rPr>
          <w:rFonts w:ascii="Arial" w:eastAsia="Times New Roman" w:hAnsi="Arial" w:cs="Arial"/>
          <w:b/>
          <w:color w:val="000000"/>
          <w:sz w:val="40"/>
          <w:szCs w:val="40"/>
          <w:lang w:eastAsia="hu-HU"/>
        </w:rPr>
        <w:t>Kar Kiváló Oktatója és Fiatal Oktatója díj Pályázati kiírás</w:t>
      </w:r>
    </w:p>
    <w:p w:rsidR="004D6068" w:rsidRPr="004D6068" w:rsidRDefault="004D6068" w:rsidP="004D6068">
      <w:pPr>
        <w:shd w:val="clear" w:color="auto" w:fill="FFFFFF"/>
        <w:spacing w:after="150" w:line="279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A Budapest Műszaki és Gazdaságtudományi Egyetem Villamosmérnöki és Informatika Karának Hallgatói Képviselete 2008 tavaszán alapította meg a Kar Kiváló Oktatója és a Kar Kiváló Fiatal Oktatója kitüntetést. A kitüntetés célja, hogy a hallgatók ez által ismerjék el és köszönjék meg az általuk legkiválóbbnak minősített oktatók oktatási tevékenységét.</w:t>
      </w:r>
    </w:p>
    <w:p w:rsidR="004D6068" w:rsidRPr="004D6068" w:rsidRDefault="004D6068" w:rsidP="004D6068">
      <w:pPr>
        <w:shd w:val="clear" w:color="auto" w:fill="FFFFFF"/>
        <w:spacing w:after="150" w:line="279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A Kar Kiváló Oktatója Díj odaítélhető bármely, a karon oktatási tevékenységet folytató és tudományos fokozattal rendelkező oktatónak. A Kar Kiváló Fiatal Oktatója Díj odaítélhető bármely, a karon oktatási tevékenységet folytató, legfeljebb 40. életévét betöltött oktatónak.</w:t>
      </w:r>
    </w:p>
    <w:p w:rsidR="004D6068" w:rsidRPr="004D6068" w:rsidRDefault="004D6068" w:rsidP="004D6068">
      <w:pPr>
        <w:shd w:val="clear" w:color="auto" w:fill="FFFFFF"/>
        <w:spacing w:after="0" w:line="279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4D6068">
        <w:rPr>
          <w:rFonts w:ascii="Arial" w:eastAsia="Times New Roman" w:hAnsi="Arial" w:cs="Arial"/>
          <w:b/>
          <w:bCs/>
          <w:color w:val="000000"/>
          <w:sz w:val="20"/>
          <w:szCs w:val="20"/>
          <w:lang w:eastAsia="hu-HU"/>
        </w:rPr>
        <w:t>A díj odaítélésnek menete:</w:t>
      </w:r>
    </w:p>
    <w:p w:rsidR="004D6068" w:rsidRPr="004D6068" w:rsidRDefault="004D6068" w:rsidP="004D6068">
      <w:pPr>
        <w:numPr>
          <w:ilvl w:val="0"/>
          <w:numId w:val="1"/>
        </w:numPr>
        <w:shd w:val="clear" w:color="auto" w:fill="FFFFFF"/>
        <w:spacing w:after="0" w:line="279" w:lineRule="atLeast"/>
        <w:ind w:left="525"/>
        <w:jc w:val="both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4D6068">
        <w:rPr>
          <w:rFonts w:ascii="Arial" w:eastAsia="Times New Roman" w:hAnsi="Arial" w:cs="Arial"/>
          <w:b/>
          <w:bCs/>
          <w:color w:val="000000"/>
          <w:sz w:val="20"/>
          <w:szCs w:val="20"/>
          <w:lang w:eastAsia="hu-HU"/>
        </w:rPr>
        <w:t>Jelölés:</w:t>
      </w:r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 ​A kitüntetésre a kar bármely hallgatója jelölhet oktatókat. A javaslatok</w:t>
      </w:r>
      <w:r w:rsidR="00BC6F1F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leadása</w:t>
      </w:r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</w:t>
      </w:r>
      <w:r w:rsidR="00BC6F1F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a </w:t>
      </w:r>
      <w:hyperlink r:id="rId8" w:history="1">
        <w:r w:rsidR="00BC6F1F" w:rsidRPr="00BC6F1F">
          <w:rPr>
            <w:rStyle w:val="Hiperhivatkozs"/>
            <w:rFonts w:ascii="Arial" w:eastAsia="Times New Roman" w:hAnsi="Arial" w:cs="Arial"/>
            <w:sz w:val="20"/>
            <w:szCs w:val="20"/>
            <w:lang w:eastAsia="hu-HU"/>
          </w:rPr>
          <w:t>https://forms.gle/AHDoJEf7STtn7RiZ9</w:t>
        </w:r>
      </w:hyperlink>
      <w:r w:rsidR="00BC6F1F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oldalon elérhető űrlap kitöltésével lehetséges </w:t>
      </w:r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2019. </w:t>
      </w:r>
      <w:r w:rsidR="00AB61F3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május</w:t>
      </w:r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</w:t>
      </w:r>
      <w:r w:rsidR="00AB61F3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3</w:t>
      </w:r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. </w:t>
      </w:r>
      <w:r w:rsidR="00AB61F3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péntek</w:t>
      </w:r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23:59-ig. A javaslatok a Kiváló Oktató díjakra tartalmazzák a jelölt nevét, tanszékét, az általa oktatott tantárgyat (azonos tantárgynevek esetén a szakot), </w:t>
      </w:r>
      <w:proofErr w:type="gramStart"/>
      <w:r w:rsidR="00133B62"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azt</w:t>
      </w:r>
      <w:proofErr w:type="gramEnd"/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hogy melyik díjra jelölik, valamint egy néhány soros indoklást.</w:t>
      </w:r>
      <w:r w:rsidR="0005629B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</w:t>
      </w:r>
      <w:r w:rsidR="0005629B"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A legutóbbi 3 év díjazottjai nem vesznek részt a pályázaton!</w:t>
      </w:r>
    </w:p>
    <w:p w:rsidR="004D6068" w:rsidRPr="004D6068" w:rsidRDefault="004D6068" w:rsidP="004D6068">
      <w:pPr>
        <w:numPr>
          <w:ilvl w:val="0"/>
          <w:numId w:val="1"/>
        </w:numPr>
        <w:shd w:val="clear" w:color="auto" w:fill="FFFFFF"/>
        <w:spacing w:after="0" w:line="279" w:lineRule="atLeast"/>
        <w:ind w:left="525"/>
        <w:jc w:val="both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4D6068">
        <w:rPr>
          <w:rFonts w:ascii="Arial" w:eastAsia="Times New Roman" w:hAnsi="Arial" w:cs="Arial"/>
          <w:b/>
          <w:bCs/>
          <w:color w:val="000000"/>
          <w:sz w:val="20"/>
          <w:szCs w:val="20"/>
          <w:lang w:eastAsia="hu-HU"/>
        </w:rPr>
        <w:t>Szavazás:</w:t>
      </w:r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 A beérkezett jelöltekre 2019. </w:t>
      </w:r>
      <w:r w:rsidR="00AB61F3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május</w:t>
      </w:r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</w:t>
      </w:r>
      <w:r w:rsidR="00AB61F3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6</w:t>
      </w:r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. </w:t>
      </w:r>
      <w:r w:rsidR="00AB61F3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hétfő</w:t>
      </w:r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12:00-tól lehet szavazni elektronikusan a </w:t>
      </w:r>
      <w:r w:rsidR="004B6A8E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kko.</w:t>
      </w:r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vik.hk weboldalon 2019. május </w:t>
      </w:r>
      <w:r w:rsidR="00AB61F3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12</w:t>
      </w:r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. </w:t>
      </w:r>
      <w:r w:rsidR="00AB61F3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vasárnap</w:t>
      </w:r>
      <w:bookmarkStart w:id="0" w:name="_GoBack"/>
      <w:bookmarkEnd w:id="0"/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23:59-ig. A Hallgatói Képviselet a kitüntetéseket a szavazás eredménye alapján ítéli oda. A kitüntetések átadására ünnepélyes keretek között, az ünnepi Kari Tanács ülésének keretében kerül sor. A kitüntetést a Hallgatói Képviselet elnöke és a kar dékánja együtt adja át.</w:t>
      </w:r>
    </w:p>
    <w:p w:rsidR="004D6068" w:rsidRPr="004D6068" w:rsidRDefault="004D6068" w:rsidP="004D6068">
      <w:pPr>
        <w:shd w:val="clear" w:color="auto" w:fill="FFFFFF"/>
        <w:spacing w:after="0" w:line="279" w:lineRule="atLeast"/>
        <w:ind w:left="525"/>
        <w:jc w:val="both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</w:p>
    <w:p w:rsidR="004D6068" w:rsidRPr="004D6068" w:rsidRDefault="004D6068" w:rsidP="004D6068">
      <w:pPr>
        <w:shd w:val="clear" w:color="auto" w:fill="FFFFFF"/>
        <w:spacing w:after="0" w:line="279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4D6068">
        <w:rPr>
          <w:rFonts w:ascii="Arial" w:eastAsia="Times New Roman" w:hAnsi="Arial" w:cs="Arial"/>
          <w:b/>
          <w:bCs/>
          <w:color w:val="000000"/>
          <w:sz w:val="20"/>
          <w:szCs w:val="20"/>
          <w:lang w:eastAsia="hu-HU"/>
        </w:rPr>
        <w:t>A korábbi évek kitüntetettjei:</w:t>
      </w:r>
    </w:p>
    <w:p w:rsidR="004D6068" w:rsidRPr="004D6068" w:rsidRDefault="004D6068" w:rsidP="004D6068">
      <w:pPr>
        <w:numPr>
          <w:ilvl w:val="0"/>
          <w:numId w:val="2"/>
        </w:numPr>
        <w:shd w:val="clear" w:color="auto" w:fill="FFFFFF"/>
        <w:spacing w:after="75" w:line="279" w:lineRule="atLeast"/>
        <w:ind w:left="525"/>
        <w:jc w:val="both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2008: Recski András, </w:t>
      </w:r>
      <w:proofErr w:type="spellStart"/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Levendovszky</w:t>
      </w:r>
      <w:proofErr w:type="spellEnd"/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Tihamér</w:t>
      </w:r>
    </w:p>
    <w:p w:rsidR="004D6068" w:rsidRPr="004D6068" w:rsidRDefault="004D6068" w:rsidP="004D6068">
      <w:pPr>
        <w:numPr>
          <w:ilvl w:val="0"/>
          <w:numId w:val="2"/>
        </w:numPr>
        <w:shd w:val="clear" w:color="auto" w:fill="FFFFFF"/>
        <w:spacing w:after="75" w:line="279" w:lineRule="atLeast"/>
        <w:ind w:left="525"/>
        <w:jc w:val="both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2009: </w:t>
      </w:r>
      <w:proofErr w:type="spellStart"/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Selényi</w:t>
      </w:r>
      <w:proofErr w:type="spellEnd"/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Endre, </w:t>
      </w:r>
      <w:proofErr w:type="spellStart"/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Schlotter</w:t>
      </w:r>
      <w:proofErr w:type="spellEnd"/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Ildikó</w:t>
      </w:r>
    </w:p>
    <w:p w:rsidR="004D6068" w:rsidRPr="004D6068" w:rsidRDefault="004D6068" w:rsidP="004D6068">
      <w:pPr>
        <w:numPr>
          <w:ilvl w:val="0"/>
          <w:numId w:val="2"/>
        </w:numPr>
        <w:shd w:val="clear" w:color="auto" w:fill="FFFFFF"/>
        <w:spacing w:after="75" w:line="279" w:lineRule="atLeast"/>
        <w:ind w:left="525"/>
        <w:jc w:val="both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2010: </w:t>
      </w:r>
      <w:proofErr w:type="spellStart"/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Veszely</w:t>
      </w:r>
      <w:proofErr w:type="spellEnd"/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Gyula, Németh Krisztián</w:t>
      </w:r>
    </w:p>
    <w:p w:rsidR="004D6068" w:rsidRPr="004D6068" w:rsidRDefault="004D6068" w:rsidP="004D6068">
      <w:pPr>
        <w:numPr>
          <w:ilvl w:val="0"/>
          <w:numId w:val="2"/>
        </w:numPr>
        <w:shd w:val="clear" w:color="auto" w:fill="FFFFFF"/>
        <w:spacing w:after="75" w:line="279" w:lineRule="atLeast"/>
        <w:ind w:left="525"/>
        <w:jc w:val="both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2011: Fehér Béla, </w:t>
      </w:r>
      <w:proofErr w:type="spellStart"/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Szeszlér</w:t>
      </w:r>
      <w:proofErr w:type="spellEnd"/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Dávid</w:t>
      </w:r>
    </w:p>
    <w:p w:rsidR="004D6068" w:rsidRPr="004D6068" w:rsidRDefault="004D6068" w:rsidP="004D6068">
      <w:pPr>
        <w:numPr>
          <w:ilvl w:val="0"/>
          <w:numId w:val="2"/>
        </w:numPr>
        <w:shd w:val="clear" w:color="auto" w:fill="FFFFFF"/>
        <w:spacing w:after="75" w:line="279" w:lineRule="atLeast"/>
        <w:ind w:left="525"/>
        <w:jc w:val="both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2012: </w:t>
      </w:r>
      <w:proofErr w:type="spellStart"/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Charaf</w:t>
      </w:r>
      <w:proofErr w:type="spellEnd"/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</w:t>
      </w:r>
      <w:proofErr w:type="spellStart"/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Hassan</w:t>
      </w:r>
      <w:proofErr w:type="spellEnd"/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, </w:t>
      </w:r>
      <w:proofErr w:type="spellStart"/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Czirkos</w:t>
      </w:r>
      <w:proofErr w:type="spellEnd"/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Zoltán</w:t>
      </w:r>
    </w:p>
    <w:p w:rsidR="004D6068" w:rsidRPr="004D6068" w:rsidRDefault="004D6068" w:rsidP="004D6068">
      <w:pPr>
        <w:numPr>
          <w:ilvl w:val="0"/>
          <w:numId w:val="2"/>
        </w:numPr>
        <w:shd w:val="clear" w:color="auto" w:fill="FFFFFF"/>
        <w:spacing w:after="75" w:line="279" w:lineRule="atLeast"/>
        <w:ind w:left="525"/>
        <w:jc w:val="both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2013: </w:t>
      </w:r>
      <w:proofErr w:type="spellStart"/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Gyimóthy</w:t>
      </w:r>
      <w:proofErr w:type="spellEnd"/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Szabolcs, Dudás Levente</w:t>
      </w:r>
    </w:p>
    <w:p w:rsidR="004D6068" w:rsidRPr="004D6068" w:rsidRDefault="004D6068" w:rsidP="004D6068">
      <w:pPr>
        <w:numPr>
          <w:ilvl w:val="0"/>
          <w:numId w:val="2"/>
        </w:numPr>
        <w:shd w:val="clear" w:color="auto" w:fill="FFFFFF"/>
        <w:spacing w:after="75" w:line="279" w:lineRule="atLeast"/>
        <w:ind w:left="525"/>
        <w:jc w:val="both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2014: Nagy Lajos, Mann Zoltán Ádám</w:t>
      </w:r>
    </w:p>
    <w:p w:rsidR="004D6068" w:rsidRPr="004D6068" w:rsidRDefault="004D6068" w:rsidP="004D6068">
      <w:pPr>
        <w:numPr>
          <w:ilvl w:val="0"/>
          <w:numId w:val="2"/>
        </w:numPr>
        <w:shd w:val="clear" w:color="auto" w:fill="FFFFFF"/>
        <w:spacing w:after="75" w:line="279" w:lineRule="atLeast"/>
        <w:ind w:left="525"/>
        <w:jc w:val="both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2015: </w:t>
      </w:r>
      <w:proofErr w:type="spellStart"/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Szeszlér</w:t>
      </w:r>
      <w:proofErr w:type="spellEnd"/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Dávid, Horváth Gábor</w:t>
      </w:r>
    </w:p>
    <w:p w:rsidR="004D6068" w:rsidRPr="004D6068" w:rsidRDefault="004D6068" w:rsidP="004D6068">
      <w:pPr>
        <w:numPr>
          <w:ilvl w:val="0"/>
          <w:numId w:val="2"/>
        </w:numPr>
        <w:shd w:val="clear" w:color="auto" w:fill="FFFFFF"/>
        <w:spacing w:after="75" w:line="279" w:lineRule="atLeast"/>
        <w:ind w:left="525"/>
        <w:jc w:val="both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2016: Németh Krisztián, </w:t>
      </w:r>
      <w:proofErr w:type="spellStart"/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Micskei</w:t>
      </w:r>
      <w:proofErr w:type="spellEnd"/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Zoltán</w:t>
      </w:r>
    </w:p>
    <w:p w:rsidR="004D6068" w:rsidRPr="004D6068" w:rsidRDefault="004D6068" w:rsidP="004D6068">
      <w:pPr>
        <w:numPr>
          <w:ilvl w:val="0"/>
          <w:numId w:val="2"/>
        </w:numPr>
        <w:shd w:val="clear" w:color="auto" w:fill="FFFFFF"/>
        <w:spacing w:after="75" w:line="279" w:lineRule="atLeast"/>
        <w:ind w:left="525"/>
        <w:jc w:val="both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2017: </w:t>
      </w:r>
      <w:proofErr w:type="spellStart"/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Czirkos</w:t>
      </w:r>
      <w:proofErr w:type="spellEnd"/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Zoltán, Asztalos Márk</w:t>
      </w:r>
    </w:p>
    <w:p w:rsidR="00A7474C" w:rsidRPr="0005629B" w:rsidRDefault="004D6068" w:rsidP="004D6068">
      <w:pPr>
        <w:numPr>
          <w:ilvl w:val="0"/>
          <w:numId w:val="2"/>
        </w:numPr>
        <w:shd w:val="clear" w:color="auto" w:fill="FFFFFF"/>
        <w:spacing w:after="75" w:line="279" w:lineRule="atLeast"/>
        <w:ind w:left="525"/>
        <w:jc w:val="both"/>
        <w:rPr>
          <w:rFonts w:ascii="Arial" w:eastAsia="Times New Roman" w:hAnsi="Arial" w:cs="Arial"/>
          <w:color w:val="000000"/>
          <w:sz w:val="20"/>
          <w:szCs w:val="20"/>
          <w:lang w:eastAsia="hu-HU"/>
        </w:rPr>
      </w:pPr>
      <w:r w:rsidRPr="004D6068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2018: Wiener Gábor, Balázs Barbara</w:t>
      </w:r>
    </w:p>
    <w:sectPr w:rsidR="00A7474C" w:rsidRPr="0005629B" w:rsidSect="00CC3FE8">
      <w:headerReference w:type="default" r:id="rId9"/>
      <w:footerReference w:type="default" r:id="rId10"/>
      <w:pgSz w:w="11906" w:h="16838"/>
      <w:pgMar w:top="1417" w:right="1417" w:bottom="1417" w:left="1417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052E" w:rsidRDefault="00B3052E" w:rsidP="00835A28">
      <w:pPr>
        <w:spacing w:after="0" w:line="240" w:lineRule="auto"/>
      </w:pPr>
      <w:r>
        <w:separator/>
      </w:r>
    </w:p>
  </w:endnote>
  <w:endnote w:type="continuationSeparator" w:id="0">
    <w:p w:rsidR="00B3052E" w:rsidRDefault="00B3052E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Rcsostblzat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46"/>
      <w:gridCol w:w="960"/>
      <w:gridCol w:w="3716"/>
    </w:tblGrid>
    <w:tr w:rsidR="00A24190" w:rsidTr="00CC3FE8">
      <w:trPr>
        <w:trHeight w:val="353"/>
      </w:trPr>
      <w:tc>
        <w:tcPr>
          <w:tcW w:w="4146" w:type="dxa"/>
          <w:vAlign w:val="center"/>
        </w:tcPr>
        <w:p w:rsidR="00A24190" w:rsidRPr="00914E3B" w:rsidRDefault="00CC3FE8" w:rsidP="00CC3FE8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ptab w:relativeTo="margin" w:alignment="center" w:leader="none"/>
          </w:r>
          <w:r w:rsidR="00A24190" w:rsidRPr="00914E3B"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60" w:type="dxa"/>
          <w:vMerge w:val="restart"/>
          <w:vAlign w:val="center"/>
        </w:tcPr>
        <w:p w:rsidR="00A24190" w:rsidRDefault="00CC3FE8" w:rsidP="00CC3FE8">
          <w:pPr>
            <w:pStyle w:val="llb"/>
            <w:jc w:val="center"/>
          </w:pPr>
          <w:r>
            <w:rPr>
              <w:noProof/>
              <w:lang w:eastAsia="hu-HU"/>
            </w:rPr>
            <w:drawing>
              <wp:inline distT="0" distB="0" distL="0" distR="0">
                <wp:extent cx="458456" cy="653143"/>
                <wp:effectExtent l="0" t="0" r="0" b="0"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VIKHK_logo_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llb"/>
          </w:pPr>
          <w:r w:rsidRPr="00914E3B"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A24190" w:rsidTr="00CC3FE8">
      <w:trPr>
        <w:trHeight w:val="341"/>
      </w:trPr>
      <w:tc>
        <w:tcPr>
          <w:tcW w:w="4146" w:type="dxa"/>
          <w:vAlign w:val="center"/>
        </w:tcPr>
        <w:p w:rsidR="00A24190" w:rsidRPr="00914E3B" w:rsidRDefault="00A24190" w:rsidP="00A24190">
          <w:pPr>
            <w:pStyle w:val="llb"/>
            <w:jc w:val="right"/>
          </w:pPr>
          <w:r w:rsidRPr="00914E3B"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60" w:type="dxa"/>
          <w:vMerge/>
          <w:vAlign w:val="center"/>
        </w:tcPr>
        <w:p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A24190" w:rsidTr="00CC3FE8">
      <w:trPr>
        <w:trHeight w:val="339"/>
      </w:trPr>
      <w:tc>
        <w:tcPr>
          <w:tcW w:w="4146" w:type="dxa"/>
          <w:vAlign w:val="center"/>
        </w:tcPr>
        <w:p w:rsidR="00A24190" w:rsidRPr="00914E3B" w:rsidRDefault="00A24190" w:rsidP="00A24190">
          <w:pPr>
            <w:pStyle w:val="llb"/>
            <w:jc w:val="right"/>
          </w:pPr>
          <w:r w:rsidRPr="00914E3B"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60" w:type="dxa"/>
          <w:vMerge/>
          <w:vAlign w:val="center"/>
        </w:tcPr>
        <w:p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:rsidR="00835A28" w:rsidRDefault="00835A28" w:rsidP="00835A2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052E" w:rsidRDefault="00B3052E" w:rsidP="00835A28">
      <w:pPr>
        <w:spacing w:after="0" w:line="240" w:lineRule="auto"/>
      </w:pPr>
      <w:r>
        <w:separator/>
      </w:r>
    </w:p>
  </w:footnote>
  <w:footnote w:type="continuationSeparator" w:id="0">
    <w:p w:rsidR="00B3052E" w:rsidRDefault="00B3052E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13"/>
      <w:gridCol w:w="3246"/>
      <w:gridCol w:w="2913"/>
    </w:tblGrid>
    <w:tr w:rsidR="00835A28" w:rsidTr="00835A28">
      <w:tc>
        <w:tcPr>
          <w:tcW w:w="3020" w:type="dxa"/>
        </w:tcPr>
        <w:p w:rsidR="00835A28" w:rsidRDefault="00835A28">
          <w:pPr>
            <w:pStyle w:val="lfej"/>
          </w:pPr>
        </w:p>
      </w:tc>
      <w:tc>
        <w:tcPr>
          <w:tcW w:w="3021" w:type="dxa"/>
        </w:tcPr>
        <w:p w:rsidR="00835A28" w:rsidRDefault="00835A28">
          <w:pPr>
            <w:pStyle w:val="lfej"/>
          </w:pPr>
          <w:r>
            <w:rPr>
              <w:noProof/>
              <w:lang w:eastAsia="hu-HU"/>
            </w:rPr>
            <w:drawing>
              <wp:inline distT="0" distB="0" distL="0" distR="0" wp14:anchorId="6F0860A0" wp14:editId="2F6FD037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:rsidR="00835A28" w:rsidRDefault="00835A28">
          <w:pPr>
            <w:pStyle w:val="lfej"/>
          </w:pPr>
        </w:p>
      </w:tc>
    </w:tr>
  </w:tbl>
  <w:p w:rsidR="00835A28" w:rsidRDefault="00835A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0A73F6"/>
    <w:multiLevelType w:val="multilevel"/>
    <w:tmpl w:val="0694A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022A4F"/>
    <w:multiLevelType w:val="multilevel"/>
    <w:tmpl w:val="A3B6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A28"/>
    <w:rsid w:val="000031C7"/>
    <w:rsid w:val="0005629B"/>
    <w:rsid w:val="00133B62"/>
    <w:rsid w:val="003E1DC6"/>
    <w:rsid w:val="004B6A8E"/>
    <w:rsid w:val="004D6068"/>
    <w:rsid w:val="0053601A"/>
    <w:rsid w:val="00571FC0"/>
    <w:rsid w:val="0058083A"/>
    <w:rsid w:val="005D1889"/>
    <w:rsid w:val="007B40AA"/>
    <w:rsid w:val="007C518C"/>
    <w:rsid w:val="00835A28"/>
    <w:rsid w:val="00856BAC"/>
    <w:rsid w:val="00884E53"/>
    <w:rsid w:val="00914E3B"/>
    <w:rsid w:val="00923984"/>
    <w:rsid w:val="009F7F80"/>
    <w:rsid w:val="00A24190"/>
    <w:rsid w:val="00A40D57"/>
    <w:rsid w:val="00A54046"/>
    <w:rsid w:val="00A7474C"/>
    <w:rsid w:val="00A9670A"/>
    <w:rsid w:val="00AB61F3"/>
    <w:rsid w:val="00B3052E"/>
    <w:rsid w:val="00BC6F1F"/>
    <w:rsid w:val="00CA21AD"/>
    <w:rsid w:val="00CC3FE8"/>
    <w:rsid w:val="00D22730"/>
    <w:rsid w:val="00D24FB3"/>
    <w:rsid w:val="00D83AA3"/>
    <w:rsid w:val="00E04639"/>
    <w:rsid w:val="00E428C2"/>
    <w:rsid w:val="00EB70D6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B5F63D"/>
  <w15:chartTrackingRefBased/>
  <w15:docId w15:val="{9009C68F-4C98-41E8-8209-79A6639D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A21AD"/>
    <w:rPr>
      <w:color w:val="0563C1" w:themeColor="hyperlink"/>
      <w:u w:val="single"/>
    </w:rPr>
  </w:style>
  <w:style w:type="character" w:customStyle="1" w:styleId="llbChar1">
    <w:name w:val="Élőláb Char1"/>
    <w:basedOn w:val="Bekezdsalapbettpusa"/>
    <w:rsid w:val="00A24190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D6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D6068"/>
    <w:rPr>
      <w:rFonts w:ascii="Segoe UI" w:hAnsi="Segoe UI" w:cs="Segoe UI"/>
      <w:sz w:val="18"/>
      <w:szCs w:val="18"/>
    </w:rPr>
  </w:style>
  <w:style w:type="character" w:styleId="Feloldatlanmegemlts">
    <w:name w:val="Unresolved Mention"/>
    <w:basedOn w:val="Bekezdsalapbettpusa"/>
    <w:uiPriority w:val="99"/>
    <w:semiHidden/>
    <w:unhideWhenUsed/>
    <w:rsid w:val="00BC6F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AHDoJEf7STtn7RiZ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55014-88E2-486A-B144-4B8453BBB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Berkes Máté</dc:creator>
  <cp:keywords/>
  <dc:description/>
  <cp:lastModifiedBy>Zoli Révész</cp:lastModifiedBy>
  <cp:revision>6</cp:revision>
  <dcterms:created xsi:type="dcterms:W3CDTF">2019-04-16T16:26:00Z</dcterms:created>
  <dcterms:modified xsi:type="dcterms:W3CDTF">2019-04-28T16:33:00Z</dcterms:modified>
</cp:coreProperties>
</file>