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0" w:right="0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Elnöki pályázat a 202</w:t>
      </w:r>
      <w:r w:rsidDel="00000000" w:rsidR="00000000" w:rsidRPr="00000000">
        <w:rPr>
          <w:rFonts w:ascii="Garamond" w:cs="Garamond" w:eastAsia="Garamond" w:hAnsi="Garamond"/>
          <w:b w:val="1"/>
          <w:bCs w:val="1"/>
          <w:smallCaps w:val="1"/>
          <w:sz w:val="32"/>
          <w:szCs w:val="32"/>
          <w:rtl w:val="0"/>
        </w:rPr>
        <w:t xml:space="preserve">6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1"/>
          <w:bCs w:val="1"/>
          <w:smallCaps w:val="1"/>
          <w:sz w:val="32"/>
          <w:szCs w:val="32"/>
          <w:rtl w:val="0"/>
        </w:rPr>
        <w:t xml:space="preserve">os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Tisztújítás során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Pályázati adatlap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40" w:line="240" w:lineRule="auto"/>
        <w:ind w:left="284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Név: </w:t>
        <w:tab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40" w:line="240" w:lineRule="auto"/>
        <w:ind w:left="284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Képzéskód: </w:t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40" w:line="240" w:lineRule="auto"/>
        <w:ind w:left="284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Kezdés éve: </w:t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40" w:line="240" w:lineRule="auto"/>
        <w:ind w:left="284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Neptun kód: </w:t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40" w:line="240" w:lineRule="auto"/>
        <w:ind w:left="284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40" w:line="240" w:lineRule="auto"/>
        <w:ind w:left="284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Telefon: </w:t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both"/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360" w:line="240" w:lineRule="auto"/>
        <w:ind w:left="0" w:right="0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Nyilatkozat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240" w:line="24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Nyilatkozom arról, hogy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after="0" w:line="240" w:lineRule="auto"/>
        <w:ind w:left="567" w:hanging="283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az pályázás idejében a VIK HÖK SZMSZ 1.§ (3) értelmében a BME VIK HÖK tagja vagyok;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after="0" w:line="240" w:lineRule="auto"/>
        <w:ind w:left="567" w:hanging="283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megadott személyes adataimat a VIK HK az elnökválasztás végéig, az elnökválasztás céljából kezelje;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after="0" w:line="240" w:lineRule="auto"/>
        <w:ind w:left="567" w:hanging="283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ismerem és tudomásul veszem a pályázati kiírás részleteit és tartalmi követelményeit.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after="0" w:line="240" w:lineRule="auto"/>
        <w:ind w:left="567" w:hanging="283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jelentkezési határidőig (2026. március 26. 23:59) a kiírásban megadott e-mail címre a következő időszakra vonatkozó terveimet részletező dokumentumot .pdf formátumban elküldöm;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after="0" w:line="240" w:lineRule="auto"/>
        <w:ind w:left="567" w:hanging="283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HK Elnökének VIK HÖK SZMSZ 10.§-ban leírt kötelességeit és jogait megismertem, megválasztásom esetén azoknak maradéktalanul eleget teszek;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after="0" w:line="240" w:lineRule="auto"/>
        <w:ind w:left="567" w:hanging="283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megválasztásom esetén az egyes vagyonnyilatkozat-tételi kötelezettségekről szóló 2007. évi CLII. törvény szerint kész vagyok vagyonnyilatkozatot tenni;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1320" w:line="240" w:lineRule="auto"/>
        <w:ind w:left="567" w:hanging="283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nincs olyan tisztségem, amely a BME HÖK Alapszabály 5.§-ban részletezett módon összeférhetetlen lenne a tisztségviselői mandátummal, illetve amennyiben van, arról megválasztásom esetén 5 munkanapon belül lemondok.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30"/>
        </w:tabs>
        <w:spacing w:after="0" w:before="0" w:line="240" w:lineRule="auto"/>
        <w:ind w:left="36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…………………………..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30"/>
        </w:tabs>
        <w:spacing w:after="960" w:before="0" w:line="240" w:lineRule="auto"/>
        <w:ind w:left="720" w:right="0" w:firstLine="0"/>
        <w:jc w:val="both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aláírás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G Omega" w:cs="CG Omega" w:eastAsia="CG Omega" w:hAnsi="CG Omega"/>
          <w:b w:val="1"/>
          <w:bCs w:val="1"/>
          <w:i w:val="0"/>
          <w:iCs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Leadási határidő: 202</w:t>
      </w:r>
      <w:r w:rsidDel="00000000" w:rsidR="00000000" w:rsidRPr="00000000">
        <w:rPr>
          <w:rFonts w:ascii="Garamond" w:cs="Garamond" w:eastAsia="Garamond" w:hAnsi="Garamond"/>
          <w:b w:val="1"/>
          <w:bCs w:val="1"/>
          <w:smallCaps w:val="1"/>
          <w:sz w:val="36"/>
          <w:szCs w:val="36"/>
          <w:rtl w:val="0"/>
        </w:rPr>
        <w:t xml:space="preserve">6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március 2</w:t>
      </w:r>
      <w:r w:rsidDel="00000000" w:rsidR="00000000" w:rsidRPr="00000000">
        <w:rPr>
          <w:rFonts w:ascii="Garamond" w:cs="Garamond" w:eastAsia="Garamond" w:hAnsi="Garamond"/>
          <w:b w:val="1"/>
          <w:bCs w:val="1"/>
          <w:smallCaps w:val="1"/>
          <w:sz w:val="36"/>
          <w:szCs w:val="36"/>
          <w:rtl w:val="0"/>
        </w:rPr>
        <w:t xml:space="preserve">6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23:59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283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G Omega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822.0" w:type="dxa"/>
      <w:jc w:val="left"/>
      <w:tblInd w:w="-5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146"/>
      <w:gridCol w:w="960"/>
      <w:gridCol w:w="3716"/>
      <w:tblGridChange w:id="0">
        <w:tblGrid>
          <w:gridCol w:w="4146"/>
          <w:gridCol w:w="960"/>
          <w:gridCol w:w="3716"/>
        </w:tblGrid>
      </w:tblGridChange>
    </w:tblGrid>
    <w:tr>
      <w:trPr>
        <w:cantSplit w:val="0"/>
        <w:trHeight w:val="35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Budapesti Műszaki és Gazdaságtudományi Egyetem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462472" cy="658865"/>
                <wp:effectExtent b="0" l="0" r="0" 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1117 Budapest, Irinyi József utca 42. 104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4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Villamosmérnöki és Informatikai Kar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3402"/>
              <w:tab w:val="left" w:leader="none" w:pos="567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http://vik-hk.bme.hu - hk@vik-hk.bme.hu</w:t>
          </w:r>
        </w:p>
      </w:tc>
    </w:tr>
    <w:tr>
      <w:trPr>
        <w:cantSplit w:val="0"/>
        <w:trHeight w:val="339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Hallgatói Képviselet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3402"/>
              <w:tab w:val="left" w:leader="none" w:pos="567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Tel.: 06-1-463-3657</w:t>
          </w:r>
        </w:p>
      </w:tc>
    </w:tr>
  </w:tbl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07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913"/>
      <w:gridCol w:w="3246"/>
      <w:gridCol w:w="2913"/>
      <w:tblGridChange w:id="0">
        <w:tblGrid>
          <w:gridCol w:w="2913"/>
          <w:gridCol w:w="3246"/>
          <w:gridCol w:w="2913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920597" cy="476250"/>
                <wp:effectExtent b="0" l="0" r="0" t="0"/>
                <wp:docPr descr="muegyetem" id="8" name="image2.png"/>
                <a:graphic>
                  <a:graphicData uri="http://schemas.openxmlformats.org/drawingml/2006/picture">
                    <pic:pic>
                      <pic:nvPicPr>
                        <pic:cNvPr descr="muegyetem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597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20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600" w:line="240" w:lineRule="auto"/>
      <w:jc w:val="center"/>
    </w:pPr>
    <w:rPr>
      <w:rFonts w:ascii="Times New Roman" w:cs="Times New Roman" w:eastAsia="Times New Roman" w:hAnsi="Times New Roman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link w:val="lfejChar"/>
    <w:uiPriority w:val="99"/>
    <w:unhideWhenUsed w:val="1"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styleId="lfejChar" w:customStyle="1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 w:val="1"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styleId="llbChar" w:customStyle="1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hivatkozs">
    <w:name w:val="Hyperlink"/>
    <w:basedOn w:val="Bekezdsalapbettpusa"/>
    <w:uiPriority w:val="99"/>
    <w:unhideWhenUsed w:val="1"/>
    <w:rsid w:val="00CA21AD"/>
    <w:rPr>
      <w:color w:val="0563c1" w:themeColor="hyperlink"/>
      <w:u w:val="single"/>
    </w:rPr>
  </w:style>
  <w:style w:type="character" w:styleId="llbChar1" w:customStyle="1">
    <w:name w:val="Élőláb Char1"/>
    <w:basedOn w:val="Bekezdsalapbettpusa"/>
    <w:rsid w:val="00A24190"/>
    <w:rPr>
      <w:sz w:val="24"/>
      <w:szCs w:val="24"/>
    </w:rPr>
  </w:style>
  <w:style w:type="character" w:styleId="CmChar" w:customStyle="1">
    <w:name w:val="Cím Char"/>
    <w:basedOn w:val="Bekezdsalapbettpusa"/>
    <w:link w:val="Cm"/>
    <w:uiPriority w:val="10"/>
    <w:rsid w:val="00083940"/>
    <w:rPr>
      <w:rFonts w:ascii="Times New Roman" w:hAnsi="Times New Roman" w:cstheme="majorBidi" w:eastAsiaTheme="majorEastAsia"/>
      <w:spacing w:val="5"/>
      <w:kern w:val="28"/>
      <w:sz w:val="32"/>
      <w:szCs w:val="52"/>
    </w:rPr>
  </w:style>
  <w:style w:type="paragraph" w:styleId="HKBodytext" w:customStyle="1">
    <w:name w:val="HKBody text"/>
    <w:basedOn w:val="Norml"/>
    <w:uiPriority w:val="99"/>
    <w:rsid w:val="00584397"/>
    <w:pPr>
      <w:widowControl w:val="0"/>
      <w:autoSpaceDE w:val="0"/>
      <w:autoSpaceDN w:val="0"/>
      <w:adjustRightInd w:val="0"/>
      <w:spacing w:after="0" w:line="240" w:lineRule="auto"/>
    </w:pPr>
    <w:rPr>
      <w:rFonts w:ascii="CG Omega" w:cs="CG Omega" w:eastAsia="Times New Roman" w:hAnsi="CG Omega"/>
      <w:sz w:val="24"/>
      <w:szCs w:val="24"/>
      <w:lang w:eastAsia="hu-HU"/>
    </w:rPr>
  </w:style>
  <w:style w:type="paragraph" w:styleId="HKLabel" w:customStyle="1">
    <w:name w:val="HKLabel"/>
    <w:basedOn w:val="Norml"/>
    <w:uiPriority w:val="99"/>
    <w:rsid w:val="00584397"/>
    <w:pPr>
      <w:widowControl w:val="0"/>
      <w:autoSpaceDE w:val="0"/>
      <w:autoSpaceDN w:val="0"/>
      <w:adjustRightInd w:val="0"/>
      <w:spacing w:after="60" w:before="120" w:line="240" w:lineRule="auto"/>
    </w:pPr>
    <w:rPr>
      <w:rFonts w:ascii="CG Omega" w:cs="CG Omega" w:eastAsia="Times New Roman" w:hAnsi="CG Omega"/>
      <w:b w:val="1"/>
      <w:bCs w:val="1"/>
      <w:smallCaps w:val="1"/>
      <w:sz w:val="24"/>
      <w:szCs w:val="24"/>
      <w:lang w:eastAsia="hu-HU"/>
    </w:rPr>
  </w:style>
  <w:style w:type="paragraph" w:styleId="HKTitle" w:customStyle="1">
    <w:name w:val="HKTitle"/>
    <w:basedOn w:val="Norml"/>
    <w:uiPriority w:val="99"/>
    <w:rsid w:val="00584397"/>
    <w:pPr>
      <w:widowControl w:val="0"/>
      <w:autoSpaceDE w:val="0"/>
      <w:autoSpaceDN w:val="0"/>
      <w:adjustRightInd w:val="0"/>
      <w:spacing w:after="120" w:before="360" w:line="240" w:lineRule="auto"/>
      <w:jc w:val="center"/>
    </w:pPr>
    <w:rPr>
      <w:rFonts w:ascii="CG Omega" w:cs="CG Omega" w:eastAsia="Times New Roman" w:hAnsi="CG Omega"/>
      <w:b w:val="1"/>
      <w:bCs w:val="1"/>
      <w:smallCaps w:val="1"/>
      <w:sz w:val="36"/>
      <w:szCs w:val="36"/>
      <w:lang w:eastAsia="hu-HU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YdqSkRKkfumUpJDS9C/+7a+Ohw==">CgMxLjA4AHIhMVdiQVlSN2J0Z3g3WFlRWkk0MWtOU05YSmNyclZ1Z2NC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2022-02-21T20:27:00Z</dcterms:created>
  <dc:creator>Berkes Máté</dc:creator>
</cp:coreProperties>
</file>